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9" w:type="dxa"/>
        <w:tblInd w:w="-6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03"/>
        <w:gridCol w:w="1600"/>
        <w:gridCol w:w="3171"/>
        <w:gridCol w:w="1705"/>
      </w:tblGrid>
      <w:tr w:rsidR="001B6E3B" w14:paraId="05561277" w14:textId="77777777" w:rsidTr="001B6E3B">
        <w:trPr>
          <w:trHeight w:val="632"/>
        </w:trPr>
        <w:tc>
          <w:tcPr>
            <w:tcW w:w="9979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84619" w14:textId="39833AEB" w:rsidR="001B6E3B" w:rsidRDefault="001B6E3B" w:rsidP="00D5411F">
            <w:pPr>
              <w:widowControl w:val="0"/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Profit and Loss Adjustment Account Format</w:t>
            </w:r>
          </w:p>
        </w:tc>
      </w:tr>
      <w:tr w:rsidR="001B6E3B" w14:paraId="25EBEB56" w14:textId="77777777" w:rsidTr="001B6E3B">
        <w:trPr>
          <w:trHeight w:val="316"/>
        </w:trPr>
        <w:tc>
          <w:tcPr>
            <w:tcW w:w="997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0F097D" w14:textId="77777777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</w:p>
        </w:tc>
      </w:tr>
      <w:tr w:rsidR="001B6E3B" w14:paraId="089A7833" w14:textId="77777777" w:rsidTr="001B6E3B">
        <w:trPr>
          <w:trHeight w:val="442"/>
        </w:trPr>
        <w:tc>
          <w:tcPr>
            <w:tcW w:w="997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FFD6F" w14:textId="77777777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  <w:r w:rsidRPr="001B6E3B">
              <w:rPr>
                <w:b/>
                <w:color w:val="000000" w:themeColor="text1"/>
              </w:rPr>
              <w:t>Company Name:</w:t>
            </w:r>
          </w:p>
        </w:tc>
      </w:tr>
      <w:tr w:rsidR="001B6E3B" w14:paraId="49F10D14" w14:textId="77777777" w:rsidTr="001B6E3B">
        <w:trPr>
          <w:trHeight w:val="316"/>
        </w:trPr>
        <w:tc>
          <w:tcPr>
            <w:tcW w:w="997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1ED15" w14:textId="77777777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  <w:r w:rsidRPr="001B6E3B">
              <w:rPr>
                <w:color w:val="000000" w:themeColor="text1"/>
              </w:rPr>
              <w:t>Address:</w:t>
            </w:r>
          </w:p>
        </w:tc>
      </w:tr>
      <w:tr w:rsidR="001B6E3B" w14:paraId="02EA7BB7" w14:textId="77777777" w:rsidTr="001B6E3B">
        <w:trPr>
          <w:trHeight w:val="316"/>
        </w:trPr>
        <w:tc>
          <w:tcPr>
            <w:tcW w:w="997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F98EC" w14:textId="77777777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</w:p>
        </w:tc>
      </w:tr>
      <w:tr w:rsidR="001B6E3B" w14:paraId="7C601952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98D71F" w14:textId="7A066777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  <w:r w:rsidRPr="001B6E3B">
              <w:rPr>
                <w:color w:val="000000" w:themeColor="text1"/>
              </w:rPr>
              <w:t>Phone Number:</w:t>
            </w:r>
          </w:p>
        </w:tc>
        <w:tc>
          <w:tcPr>
            <w:tcW w:w="647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1B096" w14:textId="77777777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  <w:r w:rsidRPr="001B6E3B">
              <w:rPr>
                <w:color w:val="000000" w:themeColor="text1"/>
              </w:rPr>
              <w:t>Email ID:</w:t>
            </w:r>
          </w:p>
        </w:tc>
      </w:tr>
      <w:tr w:rsidR="001B6E3B" w14:paraId="626424DF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84CCA" w14:textId="2C05130D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  <w:r w:rsidRPr="001B6E3B">
              <w:rPr>
                <w:color w:val="000000" w:themeColor="text1"/>
              </w:rPr>
              <w:t>GSTIN Number:</w:t>
            </w:r>
          </w:p>
        </w:tc>
        <w:tc>
          <w:tcPr>
            <w:tcW w:w="647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66875E" w14:textId="1B3D00B0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</w:p>
        </w:tc>
      </w:tr>
      <w:tr w:rsidR="001B6E3B" w14:paraId="4C60EBE3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E7654A" w14:textId="77777777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  <w:r w:rsidRPr="001B6E3B">
              <w:rPr>
                <w:color w:val="000000" w:themeColor="text1"/>
              </w:rPr>
              <w:t>Generated on:</w:t>
            </w:r>
          </w:p>
        </w:tc>
        <w:tc>
          <w:tcPr>
            <w:tcW w:w="647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59F66" w14:textId="77777777" w:rsidR="001B6E3B" w:rsidRPr="001B6E3B" w:rsidRDefault="001B6E3B" w:rsidP="00D5411F">
            <w:pPr>
              <w:widowControl w:val="0"/>
              <w:rPr>
                <w:color w:val="000000" w:themeColor="text1"/>
              </w:rPr>
            </w:pPr>
            <w:r w:rsidRPr="001B6E3B">
              <w:rPr>
                <w:color w:val="000000" w:themeColor="text1"/>
              </w:rPr>
              <w:t>Time Period:</w:t>
            </w:r>
          </w:p>
        </w:tc>
      </w:tr>
      <w:tr w:rsidR="001B6E3B" w14:paraId="4C7F35ED" w14:textId="77777777" w:rsidTr="001B6E3B">
        <w:trPr>
          <w:trHeight w:val="316"/>
        </w:trPr>
        <w:tc>
          <w:tcPr>
            <w:tcW w:w="997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64985" w14:textId="77777777" w:rsidR="001B6E3B" w:rsidRDefault="001B6E3B" w:rsidP="00D5411F">
            <w:pPr>
              <w:widowControl w:val="0"/>
            </w:pPr>
          </w:p>
        </w:tc>
      </w:tr>
      <w:tr w:rsidR="001B6E3B" w14:paraId="193ABE0B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4B14B" w14:textId="77777777" w:rsidR="001B6E3B" w:rsidRPr="001A47D5" w:rsidRDefault="001B6E3B" w:rsidP="00D5411F">
            <w:pPr>
              <w:widowControl w:val="0"/>
              <w:jc w:val="center"/>
              <w:rPr>
                <w:color w:val="FFFFFF" w:themeColor="background1"/>
              </w:rPr>
            </w:pPr>
            <w:r w:rsidRPr="001A47D5">
              <w:rPr>
                <w:b/>
                <w:color w:val="FFFFFF" w:themeColor="background1"/>
              </w:rPr>
              <w:t>Particulars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26F2D" w14:textId="77777777" w:rsidR="001B6E3B" w:rsidRPr="001A47D5" w:rsidRDefault="001B6E3B" w:rsidP="00D5411F">
            <w:pPr>
              <w:widowControl w:val="0"/>
              <w:jc w:val="center"/>
              <w:rPr>
                <w:color w:val="FFFFFF" w:themeColor="background1"/>
              </w:rPr>
            </w:pPr>
            <w:r w:rsidRPr="001A47D5">
              <w:rPr>
                <w:b/>
                <w:color w:val="FFFFFF" w:themeColor="background1"/>
              </w:rPr>
              <w:t>Amount</w:t>
            </w: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FDE86" w14:textId="77777777" w:rsidR="001B6E3B" w:rsidRPr="001A47D5" w:rsidRDefault="001B6E3B" w:rsidP="00D5411F">
            <w:pPr>
              <w:widowControl w:val="0"/>
              <w:jc w:val="center"/>
              <w:rPr>
                <w:color w:val="FFFFFF" w:themeColor="background1"/>
              </w:rPr>
            </w:pPr>
            <w:r w:rsidRPr="001A47D5">
              <w:rPr>
                <w:b/>
                <w:color w:val="FFFFFF" w:themeColor="background1"/>
              </w:rPr>
              <w:t>Particulars</w:t>
            </w: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897F7" w14:textId="77777777" w:rsidR="001B6E3B" w:rsidRPr="001A47D5" w:rsidRDefault="001B6E3B" w:rsidP="00D5411F">
            <w:pPr>
              <w:widowControl w:val="0"/>
              <w:jc w:val="center"/>
              <w:rPr>
                <w:color w:val="FFFFFF" w:themeColor="background1"/>
              </w:rPr>
            </w:pPr>
            <w:r w:rsidRPr="001A47D5">
              <w:rPr>
                <w:b/>
                <w:color w:val="FFFFFF" w:themeColor="background1"/>
              </w:rPr>
              <w:t>Amount</w:t>
            </w:r>
          </w:p>
        </w:tc>
      </w:tr>
      <w:tr w:rsidR="001B6E3B" w14:paraId="02A92EBB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96144" w14:textId="77777777" w:rsidR="001B6E3B" w:rsidRDefault="001B6E3B" w:rsidP="00D5411F">
            <w:pPr>
              <w:widowControl w:val="0"/>
              <w:jc w:val="center"/>
            </w:pPr>
            <w:r>
              <w:t>To Depreciation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57387" w14:textId="77777777" w:rsidR="001B6E3B" w:rsidRDefault="001B6E3B" w:rsidP="00D5411F">
            <w:pPr>
              <w:widowControl w:val="0"/>
              <w:jc w:val="center"/>
            </w:pP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DC542" w14:textId="77777777" w:rsidR="001B6E3B" w:rsidRDefault="001B6E3B" w:rsidP="00D5411F">
            <w:pPr>
              <w:widowControl w:val="0"/>
              <w:jc w:val="center"/>
            </w:pPr>
            <w:r>
              <w:t>By Opening Balance of</w:t>
            </w: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525D5" w14:textId="77777777" w:rsidR="001B6E3B" w:rsidRDefault="001B6E3B" w:rsidP="00D5411F">
            <w:pPr>
              <w:widowControl w:val="0"/>
              <w:jc w:val="center"/>
            </w:pPr>
          </w:p>
        </w:tc>
      </w:tr>
      <w:tr w:rsidR="001B6E3B" w14:paraId="206320A4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260F3" w14:textId="77777777" w:rsidR="001B6E3B" w:rsidRDefault="001B6E3B" w:rsidP="00D5411F">
            <w:pPr>
              <w:widowControl w:val="0"/>
              <w:jc w:val="center"/>
            </w:pPr>
            <w:r>
              <w:t>To Preliminary on Share written off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E19C7" w14:textId="77777777" w:rsidR="001B6E3B" w:rsidRDefault="001B6E3B" w:rsidP="00D5411F">
            <w:pPr>
              <w:widowControl w:val="0"/>
              <w:jc w:val="center"/>
            </w:pP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FCD6C" w14:textId="77777777" w:rsidR="001B6E3B" w:rsidRDefault="001B6E3B" w:rsidP="00D5411F">
            <w:pPr>
              <w:widowControl w:val="0"/>
              <w:jc w:val="center"/>
            </w:pPr>
            <w:r>
              <w:t>P &amp; L Appropriation A/C</w:t>
            </w: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871D0" w14:textId="77777777" w:rsidR="001B6E3B" w:rsidRDefault="001B6E3B" w:rsidP="00D5411F">
            <w:pPr>
              <w:widowControl w:val="0"/>
              <w:jc w:val="center"/>
            </w:pPr>
          </w:p>
        </w:tc>
      </w:tr>
      <w:tr w:rsidR="001B6E3B" w14:paraId="062301D4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7F299" w14:textId="77777777" w:rsidR="001B6E3B" w:rsidRDefault="001B6E3B" w:rsidP="00D5411F">
            <w:pPr>
              <w:widowControl w:val="0"/>
              <w:jc w:val="center"/>
            </w:pPr>
            <w:r>
              <w:t>To Goodwill written off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281D7" w14:textId="77777777" w:rsidR="001B6E3B" w:rsidRDefault="001B6E3B" w:rsidP="00D5411F">
            <w:pPr>
              <w:widowControl w:val="0"/>
              <w:jc w:val="center"/>
            </w:pP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C0007" w14:textId="73FD330E" w:rsidR="001B6E3B" w:rsidRDefault="001B6E3B" w:rsidP="00D5411F">
            <w:pPr>
              <w:widowControl w:val="0"/>
              <w:jc w:val="center"/>
            </w:pPr>
            <w:r>
              <w:t>By Dividend Received</w:t>
            </w: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9EE2E" w14:textId="77777777" w:rsidR="001B6E3B" w:rsidRDefault="001B6E3B" w:rsidP="00D5411F">
            <w:pPr>
              <w:widowControl w:val="0"/>
              <w:jc w:val="center"/>
            </w:pPr>
          </w:p>
        </w:tc>
      </w:tr>
      <w:tr w:rsidR="001B6E3B" w14:paraId="74F517BF" w14:textId="77777777" w:rsidTr="001B6E3B">
        <w:trPr>
          <w:trHeight w:val="616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9CE74" w14:textId="2B92F280" w:rsidR="001B6E3B" w:rsidRDefault="001B6E3B" w:rsidP="00D5411F">
            <w:pPr>
              <w:widowControl w:val="0"/>
              <w:jc w:val="center"/>
            </w:pPr>
            <w:r>
              <w:t>To Premium on Redemption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1E099" w14:textId="77777777" w:rsidR="001B6E3B" w:rsidRDefault="001B6E3B" w:rsidP="00D5411F">
            <w:pPr>
              <w:widowControl w:val="0"/>
              <w:jc w:val="center"/>
            </w:pP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25115" w14:textId="77777777" w:rsidR="001B6E3B" w:rsidRDefault="001B6E3B" w:rsidP="00D5411F">
            <w:pPr>
              <w:widowControl w:val="0"/>
              <w:jc w:val="center"/>
            </w:pPr>
            <w:r>
              <w:t>By Express Provision Written Back</w:t>
            </w: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D6413" w14:textId="77777777" w:rsidR="001B6E3B" w:rsidRDefault="001B6E3B" w:rsidP="00D5411F">
            <w:pPr>
              <w:widowControl w:val="0"/>
              <w:jc w:val="center"/>
            </w:pPr>
          </w:p>
        </w:tc>
      </w:tr>
      <w:tr w:rsidR="001B6E3B" w14:paraId="0C8AC8C3" w14:textId="77777777" w:rsidTr="001B6E3B">
        <w:trPr>
          <w:trHeight w:val="948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CFB56" w14:textId="77777777" w:rsidR="001B6E3B" w:rsidRDefault="001B6E3B" w:rsidP="00D5411F">
            <w:pPr>
              <w:widowControl w:val="0"/>
              <w:jc w:val="center"/>
            </w:pPr>
            <w:r>
              <w:t>To transfer to Reserves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30350" w14:textId="77777777" w:rsidR="001B6E3B" w:rsidRDefault="001B6E3B" w:rsidP="00D5411F">
            <w:pPr>
              <w:widowControl w:val="0"/>
              <w:jc w:val="center"/>
            </w:pP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2CB48" w14:textId="77777777" w:rsidR="001B6E3B" w:rsidRDefault="001B6E3B" w:rsidP="00D5411F">
            <w:pPr>
              <w:widowControl w:val="0"/>
              <w:jc w:val="center"/>
            </w:pPr>
            <w:r>
              <w:t>By Trading Profits or Fund from Operation (balancing Figure)</w:t>
            </w: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D8458" w14:textId="77777777" w:rsidR="001B6E3B" w:rsidRDefault="001B6E3B" w:rsidP="00D5411F">
            <w:pPr>
              <w:widowControl w:val="0"/>
              <w:jc w:val="center"/>
            </w:pPr>
          </w:p>
        </w:tc>
      </w:tr>
      <w:tr w:rsidR="001B6E3B" w14:paraId="634DE7F4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49B6F" w14:textId="77777777" w:rsidR="001B6E3B" w:rsidRDefault="001B6E3B" w:rsidP="00D5411F">
            <w:pPr>
              <w:widowControl w:val="0"/>
              <w:jc w:val="center"/>
            </w:pPr>
            <w:r>
              <w:t>To Loss on Sale of Fixed Assets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BCCD0" w14:textId="77777777" w:rsidR="001B6E3B" w:rsidRDefault="001B6E3B" w:rsidP="00D5411F">
            <w:pPr>
              <w:widowControl w:val="0"/>
              <w:jc w:val="center"/>
            </w:pP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D1915" w14:textId="77777777" w:rsidR="001B6E3B" w:rsidRDefault="001B6E3B" w:rsidP="00D5411F">
            <w:pPr>
              <w:widowControl w:val="0"/>
              <w:jc w:val="center"/>
            </w:pP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82C71" w14:textId="77777777" w:rsidR="001B6E3B" w:rsidRDefault="001B6E3B" w:rsidP="00D5411F">
            <w:pPr>
              <w:widowControl w:val="0"/>
              <w:jc w:val="center"/>
            </w:pPr>
          </w:p>
        </w:tc>
      </w:tr>
      <w:tr w:rsidR="001B6E3B" w14:paraId="017DD3AC" w14:textId="77777777" w:rsidTr="001B6E3B">
        <w:trPr>
          <w:trHeight w:val="648"/>
        </w:trPr>
        <w:tc>
          <w:tcPr>
            <w:tcW w:w="350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8740D" w14:textId="77777777" w:rsidR="001B6E3B" w:rsidRDefault="001B6E3B" w:rsidP="00D5411F">
            <w:pPr>
              <w:widowControl w:val="0"/>
              <w:jc w:val="center"/>
            </w:pPr>
            <w:r>
              <w:t>To Closing Balance of P &amp; L Appropriation A/C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8EC98" w14:textId="77777777" w:rsidR="001B6E3B" w:rsidRDefault="001B6E3B" w:rsidP="00D5411F">
            <w:pPr>
              <w:widowControl w:val="0"/>
            </w:pP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93CD6" w14:textId="77777777" w:rsidR="001B6E3B" w:rsidRDefault="001B6E3B" w:rsidP="00D5411F">
            <w:pPr>
              <w:widowControl w:val="0"/>
              <w:jc w:val="center"/>
            </w:pP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FD1BC" w14:textId="77777777" w:rsidR="001B6E3B" w:rsidRDefault="001B6E3B" w:rsidP="00D5411F">
            <w:pPr>
              <w:widowControl w:val="0"/>
            </w:pPr>
          </w:p>
        </w:tc>
      </w:tr>
      <w:tr w:rsidR="001B6E3B" w14:paraId="029D44FA" w14:textId="77777777" w:rsidTr="001B6E3B">
        <w:trPr>
          <w:trHeight w:val="316"/>
        </w:trPr>
        <w:tc>
          <w:tcPr>
            <w:tcW w:w="350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E0DB4" w14:textId="77777777" w:rsidR="001B6E3B" w:rsidRPr="001A47D5" w:rsidRDefault="001B6E3B" w:rsidP="00D5411F">
            <w:pPr>
              <w:widowControl w:val="0"/>
              <w:jc w:val="center"/>
              <w:rPr>
                <w:color w:val="FFFFFF" w:themeColor="background1"/>
              </w:rPr>
            </w:pPr>
            <w:r w:rsidRPr="001A47D5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6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09047" w14:textId="539CA0E3" w:rsidR="001B6E3B" w:rsidRPr="001A47D5" w:rsidRDefault="001B6E3B" w:rsidP="00D5411F">
            <w:pPr>
              <w:widowControl w:val="0"/>
              <w:jc w:val="center"/>
              <w:rPr>
                <w:color w:val="FFFFFF" w:themeColor="background1"/>
              </w:rPr>
            </w:pPr>
          </w:p>
        </w:tc>
        <w:tc>
          <w:tcPr>
            <w:tcW w:w="317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BC995" w14:textId="77777777" w:rsidR="001B6E3B" w:rsidRPr="001A47D5" w:rsidRDefault="001B6E3B" w:rsidP="00D5411F">
            <w:pPr>
              <w:widowControl w:val="0"/>
              <w:jc w:val="center"/>
              <w:rPr>
                <w:color w:val="FFFFFF" w:themeColor="background1"/>
              </w:rPr>
            </w:pPr>
            <w:r w:rsidRPr="001A47D5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15881" w14:textId="3AD50798" w:rsidR="001B6E3B" w:rsidRDefault="001B6E3B" w:rsidP="00D5411F">
            <w:pPr>
              <w:widowControl w:val="0"/>
              <w:jc w:val="center"/>
            </w:pPr>
          </w:p>
        </w:tc>
      </w:tr>
    </w:tbl>
    <w:p w14:paraId="25FEC04B" w14:textId="77777777" w:rsidR="001B6E3B" w:rsidRDefault="001B6E3B"/>
    <w:p w14:paraId="0889F475" w14:textId="77777777" w:rsidR="001B6E3B" w:rsidRDefault="001B6E3B"/>
    <w:p w14:paraId="0C672638" w14:textId="5321E5C0" w:rsidR="001B6E3B" w:rsidRDefault="001B6E3B">
      <w:r>
        <w:rPr>
          <w:noProof/>
          <w14:ligatures w14:val="standardContextual"/>
        </w:rPr>
        <w:drawing>
          <wp:inline distT="0" distB="0" distL="0" distR="0" wp14:anchorId="5677DED3" wp14:editId="40FE9D06">
            <wp:extent cx="5731510" cy="517525"/>
            <wp:effectExtent l="0" t="0" r="0" b="3175"/>
            <wp:docPr id="152844338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43386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3B"/>
    <w:rsid w:val="001A47D5"/>
    <w:rsid w:val="001B6E3B"/>
    <w:rsid w:val="008C7B20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D3D"/>
  <w15:chartTrackingRefBased/>
  <w15:docId w15:val="{5E034B78-4E94-1F4F-A0C5-CBFEFC42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3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E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E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E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E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E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E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E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E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E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E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E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E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2</cp:revision>
  <dcterms:created xsi:type="dcterms:W3CDTF">2025-03-26T07:44:00Z</dcterms:created>
  <dcterms:modified xsi:type="dcterms:W3CDTF">2025-03-28T12:25:00Z</dcterms:modified>
</cp:coreProperties>
</file>